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2 aprile 2025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Al via il progetto “CONNESSIONI APUANE: UNA COMUNITA’ IN DIALOGO DALLA LUNIGIANA AL MARE” cofinanziato dal Fondo Sociale Europeo + 2021-2027 nell’ambito dell’</w:t>
      </w:r>
      <w:r>
        <w:rPr>
          <w:rFonts w:ascii="Calibri" w:hAnsi="Calibri"/>
          <w:b/>
          <w:sz w:val="28"/>
          <w:szCs w:val="28"/>
        </w:rPr>
        <w:t>avviso pubblico </w:t>
      </w:r>
      <w:r>
        <w:rPr>
          <w:rFonts w:ascii="Calibri" w:hAnsi="Calibri"/>
          <w:sz w:val="28"/>
          <w:szCs w:val="28"/>
        </w:rPr>
        <w:t>"</w:t>
      </w:r>
      <w:r>
        <w:rPr>
          <w:rStyle w:val="Strong"/>
          <w:rFonts w:ascii="Calibri" w:hAnsi="Calibri"/>
          <w:sz w:val="28"/>
          <w:szCs w:val="28"/>
        </w:rPr>
        <w:t>Giovani e adulti in-formati. Interventi di educazione permanente non formale della popolazione adulta maggiorenne realizzati dalle Reti documentarie locali (biblioteche e archivi), per il triennio 2024-2026</w:t>
      </w:r>
      <w:r>
        <w:rPr>
          <w:rFonts w:ascii="Calibri" w:hAnsi="Calibri"/>
          <w:sz w:val="28"/>
          <w:szCs w:val="28"/>
        </w:rPr>
        <w:t>”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sz w:val="28"/>
          <w:szCs w:val="28"/>
        </w:rPr>
      </w:pPr>
      <w:r>
        <w:rPr>
          <w:rFonts w:cs="Calibri" w:cstheme="minorHAnsi" w:ascii="Calibri" w:hAnsi="Calibri"/>
          <w:bCs/>
          <w:sz w:val="28"/>
          <w:szCs w:val="28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Cs/>
          <w:i/>
          <w:i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Cs/>
          <w:i/>
          <w:sz w:val="28"/>
          <w:szCs w:val="28"/>
        </w:rPr>
        <w:t>Da maggio in partenza 37 corsi di formazione gratuiti,  rivolti ai cittadini maggiorenni, nelle biblioteche e negli archivi della Provincia di Massa e Carrara aderenti alla rete documentaria Re.Pro.Bi.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Normal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L’avviso “Giovani e adulti in-formati” di Regione Toscana intende promuovere l'educazione permanente di cittadini maggiorenni come opportunità di crescita e di benessere e sviluppare nei cittadini il valore individuale e collettivo della conoscenza, del pluralismo, dell’informazione e della comunicazione </w:t>
      </w:r>
      <w:r>
        <w:rPr>
          <w:rStyle w:val="Strong"/>
          <w:rFonts w:ascii="Calibri" w:hAnsi="Calibri"/>
          <w:b w:val="false"/>
          <w:sz w:val="28"/>
          <w:szCs w:val="28"/>
        </w:rPr>
        <w:t xml:space="preserve">ponendo biblioteche e archivi come facilitatori principali </w:t>
      </w:r>
      <w:r>
        <w:rPr>
          <w:rFonts w:ascii="Calibri" w:hAnsi="Calibri"/>
          <w:sz w:val="28"/>
          <w:szCs w:val="28"/>
        </w:rPr>
        <w:t xml:space="preserve">della realizzazione dei progetti presentati dagli Enti capofila delle </w:t>
      </w:r>
      <w:r>
        <w:rPr>
          <w:rStyle w:val="Strong"/>
          <w:rFonts w:ascii="Calibri" w:hAnsi="Calibri"/>
          <w:b w:val="false"/>
          <w:sz w:val="28"/>
          <w:szCs w:val="28"/>
        </w:rPr>
        <w:t>12 Reti documentarie locali con sede in Toscana. La Reprobi (Rete provinciale delle biblioteche di Massa e Carrara),</w:t>
      </w:r>
      <w:r>
        <w:rPr>
          <w:rFonts w:cs="Calibri" w:ascii="Calibri" w:hAnsi="Calibri"/>
          <w:sz w:val="28"/>
          <w:szCs w:val="28"/>
        </w:rPr>
        <w:t xml:space="preserve"> rispondendo a tale avviso, ha presentato il progetto </w:t>
      </w:r>
      <w:r>
        <w:rPr>
          <w:rFonts w:cs="Calibri" w:ascii="Calibri" w:hAnsi="Calibri"/>
          <w:bCs/>
          <w:sz w:val="28"/>
          <w:szCs w:val="28"/>
        </w:rPr>
        <w:t>“Connessioni Apuane: una Comunità in dialogo dalla Lunigiana al Mare” che è stato approvato e cofinanziato interamente per un importo di 235.000 euro.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La Re.Pro.Bi. con questo progetto </w:t>
      </w:r>
      <w:r>
        <w:rPr>
          <w:rFonts w:cs="Calibri" w:ascii="Calibri" w:hAnsi="Calibri"/>
          <w:bCs/>
          <w:sz w:val="28"/>
          <w:szCs w:val="28"/>
        </w:rPr>
        <w:t xml:space="preserve">organizzerà nel biennio 2025.-2026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un'ampia offerta di percorsi formativi gratuiti (37 corsi) rivolti alla 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popolazione adulta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che si svolgeranno presso le 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 xml:space="preserve">biblioteche,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gli 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 xml:space="preserve">archivi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e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 xml:space="preserve">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alcuni 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istituti culturali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dei 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Comuni aderenti al Sistema documentario Re.Pro.Bi.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Le aree tematiche in cui saranno declinati i percorsi formativi sono:</w:t>
      </w:r>
    </w:p>
    <w:p>
      <w:pPr>
        <w:pStyle w:val="Normal"/>
        <w:numPr>
          <w:ilvl w:val="0"/>
          <w:numId w:val="1"/>
        </w:numPr>
        <w:spacing w:beforeAutospacing="1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area competenze digitali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area competenze linguistiche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area alfabetizzazione universale</w:t>
      </w:r>
    </w:p>
    <w:p>
      <w:pPr>
        <w:pStyle w:val="Normal"/>
        <w:numPr>
          <w:ilvl w:val="0"/>
          <w:numId w:val="1"/>
        </w:numPr>
        <w:spacing w:before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area cittadinanza globale in riferimento all’Agenda 2030 e sviluppo sostenibile</w:t>
      </w:r>
    </w:p>
    <w:p>
      <w:pPr>
        <w:pStyle w:val="Normal"/>
        <w:numPr>
          <w:ilvl w:val="0"/>
          <w:numId w:val="1"/>
        </w:numPr>
        <w:spacing w:before="0" w:afterAutospacing="1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area benessere personale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I corsi si svolgeranno 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da maggio 2025 fino ad aprile 2027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, secondo la scadenza dei singoli corsi. </w:t>
      </w:r>
    </w:p>
    <w:p>
      <w:pPr>
        <w:pStyle w:val="NormalWeb"/>
        <w:spacing w:before="280" w:after="280"/>
        <w:rPr>
          <w:rStyle w:val="Strong"/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Tutte le informazioni sui corsi, le modalità di iscrizione, i contenuti dettagliati, i docenti ecc. saranno pubblicati con almeno un mese di anticipo rispetto alla data di partenza del corso sul sito istituzionale della 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 xml:space="preserve">Re.Pro.Bi.: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8"/>
            <w:szCs w:val="28"/>
          </w:rPr>
          <w:t>https://reprobi.erasmo.it/</w:t>
        </w:r>
      </w:hyperlink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b w:val="false"/>
          <w:sz w:val="28"/>
          <w:szCs w:val="28"/>
        </w:rPr>
        <w:t>e sui siti istituzionali degli enti attuatori e partner.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Ciascuna persona può iscriversi a più corsi. I corsi che non raggiungono almeno 5 iscritti non saranno attivati.</w:t>
        <w:br/>
        <w:br/>
        <w:t>I soggetti coinvolti nel progetto sono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 xml:space="preserve"> Regione Toscana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che mette a disposizione </w:t>
      </w:r>
      <w:r>
        <w:rPr>
          <w:rStyle w:val="Strong"/>
          <w:rFonts w:cs="Calibri" w:ascii="Calibri" w:hAnsi="Calibri" w:asciiTheme="minorHAnsi" w:cstheme="minorHAnsi" w:hAnsiTheme="minorHAnsi"/>
          <w:sz w:val="28"/>
          <w:szCs w:val="28"/>
        </w:rPr>
        <w:t>fondi Sociali Europei Plus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(FSE+), la </w:t>
      </w:r>
      <w:r>
        <w:rPr>
          <w:rStyle w:val="Strong"/>
          <w:rFonts w:ascii="Calibri" w:hAnsi="Calibri"/>
          <w:b w:val="false"/>
          <w:sz w:val="28"/>
          <w:szCs w:val="28"/>
        </w:rPr>
        <w:t>Rete provinciale delle biblioteche di Massa-Carrara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 (Re.Por.Bi.) che si è occupata della progettazione e che gestirà le risorse, seguirà tutte le fasi del progetto relative a comunicazione, diffusione, realizzazione e rendicontazione, il Comune di Massa in qualità di capofila di progetto e gli enti aderenti alla Rete Re.Pro.Bi. che ospiteranno all’interno delle loro biblioteche e archivi comunali i percorsi formativi.</w:t>
        <w:br/>
        <w:br/>
      </w:r>
    </w:p>
    <w:p>
      <w:pPr>
        <w:pStyle w:val="Normal"/>
        <w:jc w:val="both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shd w:fill="auto" w:val="clear"/>
        </w:rPr>
        <w:t xml:space="preserve">Per maggiori informazioni: </w:t>
      </w:r>
    </w:p>
    <w:p>
      <w:pPr>
        <w:pStyle w:val="Normal"/>
        <w:jc w:val="both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shd w:fill="auto" w:val="clear"/>
        </w:rPr>
        <w:t>Biblioteca civica Stefano Giampaoli – Comune di Massa</w:t>
      </w:r>
    </w:p>
    <w:p>
      <w:pPr>
        <w:pStyle w:val="Normal"/>
        <w:jc w:val="both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shd w:fill="auto" w:val="clear"/>
        </w:rPr>
        <w:t>Direzione del progetto: dott.ssa Susanna Dal Porto</w:t>
      </w:r>
    </w:p>
    <w:p>
      <w:pPr>
        <w:pStyle w:val="Normal"/>
        <w:jc w:val="both"/>
        <w:rPr/>
      </w:pPr>
      <w:hyperlink r:id="rId3">
        <w:r>
          <w:rPr>
            <w:rStyle w:val="CollegamentoInternet"/>
            <w:rFonts w:cs="Calibri" w:ascii="Calibri" w:hAnsi="Calibri" w:asciiTheme="minorHAnsi" w:cstheme="minorHAnsi" w:hAnsiTheme="minorHAnsi"/>
            <w:sz w:val="28"/>
            <w:szCs w:val="28"/>
            <w:shd w:fill="auto" w:val="clear"/>
          </w:rPr>
          <w:t>Susanna.dalporto@comune.massa.ms.it</w:t>
        </w:r>
      </w:hyperlink>
    </w:p>
    <w:p>
      <w:pPr>
        <w:pStyle w:val="Normal"/>
        <w:jc w:val="both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shd w:fill="auto" w:val="clear"/>
        </w:rPr>
        <w:t xml:space="preserve">Aspetti organizzativi: </w:t>
      </w:r>
    </w:p>
    <w:p>
      <w:pPr>
        <w:pStyle w:val="Normal"/>
        <w:jc w:val="both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shd w:fill="auto" w:val="clear"/>
        </w:rPr>
        <w:t>dott.ssa Olivia Ratti</w:t>
      </w:r>
    </w:p>
    <w:p>
      <w:pPr>
        <w:pStyle w:val="Normal"/>
        <w:jc w:val="both"/>
        <w:rPr/>
      </w:pPr>
      <w:hyperlink r:id="rId4">
        <w:r>
          <w:rPr>
            <w:rStyle w:val="CollegamentoInternet"/>
            <w:rFonts w:cs="Calibri" w:ascii="Calibri" w:hAnsi="Calibri" w:asciiTheme="minorHAnsi" w:cstheme="minorHAnsi" w:hAnsiTheme="minorHAnsi"/>
            <w:sz w:val="28"/>
            <w:szCs w:val="28"/>
            <w:shd w:fill="auto" w:val="clear"/>
          </w:rPr>
          <w:t>olivia.ratti@comune.massa.ms.it</w:t>
        </w:r>
      </w:hyperlink>
    </w:p>
    <w:p>
      <w:pPr>
        <w:pStyle w:val="Normal"/>
        <w:jc w:val="both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shd w:fill="auto" w:val="clear"/>
        </w:rPr>
        <w:t>Amministrazione:</w:t>
      </w:r>
    </w:p>
    <w:p>
      <w:pPr>
        <w:pStyle w:val="Normal"/>
        <w:jc w:val="both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shd w:fill="auto" w:val="clear"/>
        </w:rPr>
        <w:t>dott.ssa Adriana Lazzini</w:t>
      </w:r>
    </w:p>
    <w:p>
      <w:pPr>
        <w:pStyle w:val="Normal"/>
        <w:jc w:val="both"/>
        <w:rPr/>
      </w:pPr>
      <w:hyperlink r:id="rId5">
        <w:r>
          <w:rPr>
            <w:rStyle w:val="CollegamentoInternet"/>
            <w:rFonts w:cs="Calibri" w:ascii="Calibri" w:hAnsi="Calibri" w:asciiTheme="minorHAnsi" w:cstheme="minorHAnsi" w:hAnsiTheme="minorHAnsi"/>
            <w:sz w:val="28"/>
            <w:szCs w:val="28"/>
            <w:shd w:fill="auto" w:val="clear"/>
          </w:rPr>
          <w:t>adriana.lazzini@comune.massa.ms.it</w:t>
        </w:r>
      </w:hyperlink>
    </w:p>
    <w:p>
      <w:pPr>
        <w:pStyle w:val="Normal"/>
        <w:jc w:val="both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shd w:fill="auto" w:val="clear"/>
        </w:rPr>
        <w:t>Comunicazione:</w:t>
      </w:r>
    </w:p>
    <w:p>
      <w:pPr>
        <w:pStyle w:val="Normal"/>
        <w:jc w:val="both"/>
        <w:rPr>
          <w:shd w:fill="auto" w:val="clear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  <w:shd w:fill="auto" w:val="clear"/>
        </w:rPr>
        <w:t>dott.ssa Patrizia Boschetti</w:t>
      </w:r>
    </w:p>
    <w:p>
      <w:pPr>
        <w:pStyle w:val="Normal"/>
        <w:jc w:val="both"/>
        <w:rPr/>
      </w:pPr>
      <w:hyperlink r:id="rId6">
        <w:r>
          <w:rPr>
            <w:rStyle w:val="CollegamentoInternet"/>
            <w:rFonts w:cs="Calibri" w:ascii="Calibri" w:hAnsi="Calibri" w:asciiTheme="minorHAnsi" w:cstheme="minorHAnsi" w:hAnsiTheme="minorHAnsi"/>
            <w:sz w:val="28"/>
            <w:szCs w:val="28"/>
            <w:shd w:fill="auto" w:val="clear"/>
          </w:rPr>
          <w:t>patrizia.boschetti@comune.massa.ms.it</w:t>
        </w:r>
      </w:hyperlink>
    </w:p>
    <w:p>
      <w:pPr>
        <w:pStyle w:val="Normal"/>
        <w:jc w:val="both"/>
        <w:rPr>
          <w:shd w:fill="auto" w:val="clear"/>
        </w:rPr>
      </w:pPr>
      <w:r>
        <w:rPr>
          <w:shd w:fill="auto" w:val="clear"/>
        </w:rPr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284" w:top="341" w:footer="284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  <w:sz w:val="20"/>
        <w:szCs w:val="20"/>
      </w:rPr>
      <w:t xml:space="preserve">pag. </w:t>
    </w:r>
    <w:r>
      <w:rPr>
        <w:rFonts w:cs="Calibri" w:ascii="Calibri" w:hAnsi="Calibri" w:asciiTheme="minorHAnsi" w:cstheme="minorHAnsi" w:hAnsiTheme="minorHAns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> PAGE \* ARABIC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2</w:t>
    </w:r>
    <w:r>
      <w:rPr>
        <w:sz w:val="20"/>
        <w:szCs w:val="20"/>
        <w:rFonts w:cs="Calibri" w:ascii="Calibri" w:hAnsi="Calibri"/>
      </w:rPr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076315" cy="59626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209"/>
      <w:gridCol w:w="3209"/>
      <w:gridCol w:w="3210"/>
    </w:tblGrid>
    <w:tr>
      <w:trPr/>
      <w:tc>
        <w:tcPr>
          <w:tcW w:w="320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0"/>
            <w:jc w:val="left"/>
            <w:rPr>
              <w:rFonts w:ascii="Times New Roman" w:hAnsi="Times New Roman" w:eastAsia="Times New Roman" w:cs="Times New Roman"/>
              <w:kern w:val="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lang w:val="it-IT" w:eastAsia="it-IT" w:bidi="ar-SA"/>
            </w:rPr>
          </w:r>
        </w:p>
      </w:tc>
      <w:tc>
        <w:tcPr>
          <w:tcW w:w="320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0"/>
            <w:jc w:val="left"/>
            <w:rPr>
              <w:rFonts w:ascii="Times New Roman" w:hAnsi="Times New Roman" w:eastAsia="Times New Roman" w:cs="Times New Roman"/>
              <w:kern w:val="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lang w:val="it-IT" w:eastAsia="it-IT" w:bidi="ar-SA"/>
            </w:rPr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585470</wp:posOffset>
                </wp:positionH>
                <wp:positionV relativeFrom="paragraph">
                  <wp:posOffset>4445</wp:posOffset>
                </wp:positionV>
                <wp:extent cx="723900" cy="723900"/>
                <wp:effectExtent l="0" t="0" r="0" b="0"/>
                <wp:wrapTight wrapText="bothSides">
                  <wp:wrapPolygon edited="0">
                    <wp:start x="9298" y="2666"/>
                    <wp:lineTo x="3010" y="5599"/>
                    <wp:lineTo x="-816" y="9331"/>
                    <wp:lineTo x="-816" y="17330"/>
                    <wp:lineTo x="21600" y="17330"/>
                    <wp:lineTo x="21600" y="9331"/>
                    <wp:lineTo x="17499" y="5599"/>
                    <wp:lineTo x="11758" y="2666"/>
                    <wp:lineTo x="9298" y="2666"/>
                  </wp:wrapPolygon>
                </wp:wrapTight>
                <wp:docPr id="2" name="Immagine 3" descr="Reprob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Reprob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0"/>
            <w:jc w:val="left"/>
            <w:rPr>
              <w:rFonts w:ascii="Times New Roman" w:hAnsi="Times New Roman" w:eastAsia="Times New Roman" w:cs="Times New Roman"/>
              <w:kern w:val="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lang w:val="it-IT" w:eastAsia="it-IT" w:bidi="ar-SA"/>
            </w:rPr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50c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33b7f"/>
    <w:rPr>
      <w:b/>
      <w:bCs/>
    </w:rPr>
  </w:style>
  <w:style w:type="character" w:styleId="CollegamentoInternet">
    <w:name w:val="Collegamento Internet"/>
    <w:basedOn w:val="DefaultParagraphFont"/>
    <w:rsid w:val="00085a09"/>
    <w:rPr>
      <w:color w:val="0000FF"/>
      <w:u w:val="single"/>
    </w:rPr>
  </w:style>
  <w:style w:type="character" w:styleId="Object" w:customStyle="1">
    <w:name w:val="object"/>
    <w:basedOn w:val="DefaultParagraphFont"/>
    <w:qFormat/>
    <w:rsid w:val="00085a09"/>
    <w:rPr/>
  </w:style>
  <w:style w:type="character" w:styleId="IntestazioneCarattere" w:customStyle="1">
    <w:name w:val="Intestazione Carattere"/>
    <w:basedOn w:val="DefaultParagraphFont"/>
    <w:link w:val="Intestazione"/>
    <w:qFormat/>
    <w:rsid w:val="00db2e2b"/>
    <w:rPr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b2e2b"/>
    <w:rPr>
      <w:sz w:val="24"/>
      <w:szCs w:val="24"/>
    </w:rPr>
  </w:style>
  <w:style w:type="character" w:styleId="TestofumettoCarattere" w:customStyle="1">
    <w:name w:val="Testo fumetto Carattere"/>
    <w:basedOn w:val="DefaultParagraphFont"/>
    <w:link w:val="Testofumetto"/>
    <w:qFormat/>
    <w:rsid w:val="00ab221c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Msolistparagraphcxspmiddle" w:customStyle="1">
    <w:name w:val="msolistparagraphcxspmiddle"/>
    <w:basedOn w:val="Normal"/>
    <w:qFormat/>
    <w:rsid w:val="00085a09"/>
    <w:pPr>
      <w:spacing w:beforeAutospacing="1" w:afterAutospacing="1"/>
    </w:pPr>
    <w:rPr/>
  </w:style>
  <w:style w:type="paragraph" w:styleId="Msolistparagraphcxsplast" w:customStyle="1">
    <w:name w:val="msolistparagraphcxsplast"/>
    <w:basedOn w:val="Normal"/>
    <w:qFormat/>
    <w:rsid w:val="00085a0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db2e2b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db2e2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db2e2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ab221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b221c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b2e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probi.erasmo.it/" TargetMode="External"/><Relationship Id="rId3" Type="http://schemas.openxmlformats.org/officeDocument/2006/relationships/hyperlink" Target="mailto:Susanna.dalporto@comune.massa.ms.it" TargetMode="External"/><Relationship Id="rId4" Type="http://schemas.openxmlformats.org/officeDocument/2006/relationships/hyperlink" Target="mailto:olivia.ratti@comune.massa.ms.it" TargetMode="External"/><Relationship Id="rId5" Type="http://schemas.openxmlformats.org/officeDocument/2006/relationships/hyperlink" Target="mailto:adriana.lazzini@comune.massa.ms.it" TargetMode="External"/><Relationship Id="rId6" Type="http://schemas.openxmlformats.org/officeDocument/2006/relationships/hyperlink" Target="mailto:patrizia.boschetti@comune.massa.ms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LibreOffice/7.0.4.2$Windows_X86_64 LibreOffice_project/dcf040e67528d9187c66b2379df5ea4407429775</Application>
  <AppVersion>15.0000</AppVersion>
  <Pages>2</Pages>
  <Words>458</Words>
  <Characters>2941</Characters>
  <CharactersWithSpaces>3374</CharactersWithSpaces>
  <Paragraphs>29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2025-04-01T09:53:00Z</dcterms:created>
  <dc:creator>OR</dc:creator>
  <dc:description/>
  <dc:language>it-IT</dc:language>
  <cp:lastModifiedBy/>
  <dcterms:modified xsi:type="dcterms:W3CDTF">2025-04-03T12:40:13Z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